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mallCaps/>
          <w:sz w:val="18"/>
          <w:szCs w:val="18"/>
        </w:rPr>
      </w:pPr>
      <w:r>
        <w:rPr>
          <w:rFonts w:cs="Times New Roman" w:ascii="Times New Roman" w:hAnsi="Times New Roman"/>
          <w:b/>
          <w:i/>
          <w:smallCaps/>
          <w:sz w:val="18"/>
          <w:szCs w:val="18"/>
        </w:rPr>
        <w:t>MODULO FAC SIMILE “Dichiarazioni sostitutive INTEGRATIVE DEL DGUE”</w:t>
      </w:r>
    </w:p>
    <w:p>
      <w:pPr>
        <w:pStyle w:val="Normal"/>
        <w:spacing w:before="0" w:after="120"/>
        <w:jc w:val="center"/>
        <w:rPr>
          <w:rFonts w:ascii="Tahoma" w:hAnsi="Tahoma" w:cs="Tahoma"/>
          <w:b/>
          <w:b/>
          <w:color w:val="000000"/>
        </w:rPr>
      </w:pPr>
      <w:r>
        <w:rPr>
          <w:rFonts w:cs="Tahoma" w:ascii="Tahoma" w:hAnsi="Tahoma"/>
          <w:b/>
          <w:color w:val="000000"/>
        </w:rPr>
      </w:r>
    </w:p>
    <w:p>
      <w:pPr>
        <w:pStyle w:val="Normal"/>
        <w:spacing w:before="0" w:after="120"/>
        <w:jc w:val="center"/>
        <w:rPr>
          <w:rFonts w:ascii="Tahoma" w:hAnsi="Tahoma" w:cs="Tahoma"/>
          <w:b/>
          <w:b/>
          <w:color w:val="000000"/>
        </w:rPr>
      </w:pPr>
      <w:r>
        <w:rPr>
          <w:rFonts w:cs="Tahoma" w:ascii="Tahoma" w:hAnsi="Tahoma"/>
          <w:b/>
          <w:color w:val="000000"/>
        </w:rPr>
        <w:t>PROCEDURA TELEMATICA</w:t>
      </w:r>
    </w:p>
    <w:p>
      <w:pPr>
        <w:pStyle w:val="Normal"/>
        <w:spacing w:before="0" w:after="120"/>
        <w:jc w:val="both"/>
        <w:rPr>
          <w:rFonts w:ascii="Tahoma" w:hAnsi="Tahoma" w:cs="Tahoma"/>
          <w:b/>
          <w:b/>
          <w:color w:val="000000"/>
        </w:rPr>
      </w:pPr>
      <w:r>
        <w:rPr>
          <w:rFonts w:cs="Tahoma" w:ascii="Tahoma" w:hAnsi="Tahoma"/>
          <w:b/>
          <w:color w:val="000000"/>
        </w:rPr>
      </w:r>
    </w:p>
    <w:p>
      <w:pPr>
        <w:pStyle w:val="Normal"/>
        <w:spacing w:lineRule="auto" w:line="240" w:before="0" w:after="120"/>
        <w:ind w:right="62" w:hanging="0"/>
        <w:jc w:val="both"/>
        <w:rPr>
          <w:rFonts w:ascii="Tahoma" w:hAnsi="Tahoma" w:cs="Tahoma"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OGGETTO:</w:t>
      </w:r>
      <w:r>
        <w:rPr>
          <w:rFonts w:cs="Tahoma" w:ascii="Tahoma" w:hAnsi="Tahoma"/>
          <w:bCs/>
          <w:color w:val="000000"/>
        </w:rPr>
        <w:t xml:space="preserve"> PROCEDURA EX ART. 36 COMMA 2 LETT. B) D.LGS. 50/2016 FINALIZZATA </w:t>
      </w:r>
      <w:r>
        <w:rPr>
          <w:rFonts w:eastAsia="Tahoma" w:cs="Tahoma" w:ascii="Tahoma" w:hAnsi="Tahoma"/>
          <w:color w:val="000000"/>
        </w:rPr>
        <w:t>ALL'INDIVIDUAZIONE DI COOPERATIVE SOCIALI DI TIPO B PER L'AFFIDAMENTO IN CONCESSIONE D’USO DI SPAZI DESTINATI AL SERVIZIO DI GESTIONE BAR E RISTORANTE DEL TEATRO LIRICO DI CAGLIARI - FONDAZIONE</w:t>
      </w:r>
    </w:p>
    <w:p>
      <w:pPr>
        <w:pStyle w:val="Normal"/>
        <w:spacing w:lineRule="auto" w:line="240" w:before="0" w:after="120"/>
        <w:ind w:right="62" w:hanging="0"/>
        <w:jc w:val="both"/>
        <w:rPr/>
      </w:pPr>
      <w:r>
        <w:rPr>
          <w:rFonts w:eastAsia="Tahoma" w:cs="Tahoma" w:ascii="Tahoma" w:hAnsi="Tahoma"/>
          <w:b/>
          <w:color w:val="000000"/>
        </w:rPr>
        <w:t xml:space="preserve">CIG: </w:t>
      </w:r>
      <w:r>
        <w:rPr>
          <w:rFonts w:eastAsia="Tahoma" w:cs="Tahoma" w:ascii="Tahoma" w:hAnsi="Tahoma"/>
          <w:b/>
          <w:color w:val="000000"/>
        </w:rPr>
        <w:t>8238788EEC</w:t>
      </w:r>
    </w:p>
    <w:p>
      <w:pPr>
        <w:pStyle w:val="Normal"/>
        <w:tabs>
          <w:tab w:val="clear" w:pos="708"/>
          <w:tab w:val="left" w:pos="3589" w:leader="none"/>
        </w:tabs>
        <w:spacing w:lineRule="auto" w:line="240" w:before="0" w:after="120"/>
        <w:ind w:right="62" w:hanging="0"/>
        <w:jc w:val="both"/>
        <w:rPr>
          <w:rFonts w:ascii="Tahoma" w:hAnsi="Tahoma" w:eastAsia="Tahoma" w:cs="Tahoma"/>
          <w:b/>
          <w:b/>
          <w:color w:val="000000"/>
          <w:highlight w:val="green"/>
        </w:rPr>
      </w:pPr>
      <w:r>
        <w:rPr>
          <w:rFonts w:eastAsia="Tahoma" w:cs="Tahoma" w:ascii="Tahoma" w:hAnsi="Tahoma"/>
          <w:b/>
          <w:color w:val="000000"/>
          <w:highlight w:val="green"/>
        </w:rPr>
      </w:r>
    </w:p>
    <w:p>
      <w:pPr>
        <w:pStyle w:val="Normal"/>
        <w:spacing w:lineRule="exact" w:line="320"/>
        <w:jc w:val="center"/>
        <w:rPr>
          <w:rFonts w:ascii="Tahoma" w:hAnsi="Tahoma" w:cs="Tahoma"/>
          <w:b/>
          <w:b/>
          <w:caps/>
          <w:u w:val="single"/>
        </w:rPr>
      </w:pPr>
      <w:r>
        <w:rPr>
          <w:rFonts w:cs="Tahoma" w:ascii="Tahoma" w:hAnsi="Tahoma"/>
          <w:b/>
          <w:caps/>
          <w:u w:val="single"/>
        </w:rPr>
      </w:r>
    </w:p>
    <w:p>
      <w:pPr>
        <w:pStyle w:val="Normal"/>
        <w:spacing w:lineRule="exact" w:line="320"/>
        <w:jc w:val="center"/>
        <w:rPr>
          <w:rFonts w:ascii="Tahoma" w:hAnsi="Tahoma" w:cs="Tahoma"/>
          <w:b/>
          <w:b/>
          <w:caps/>
          <w:u w:val="single"/>
        </w:rPr>
      </w:pPr>
      <w:r>
        <w:rPr>
          <w:rFonts w:cs="Tahoma" w:ascii="Tahoma" w:hAnsi="Tahoma"/>
          <w:b/>
          <w:caps/>
          <w:u w:val="single"/>
        </w:rPr>
        <w:t>Dichiarazione sostitutiva</w:t>
      </w:r>
    </w:p>
    <w:p>
      <w:pPr>
        <w:pStyle w:val="ListParagraph"/>
        <w:tabs>
          <w:tab w:val="clear" w:pos="708"/>
          <w:tab w:val="left" w:pos="0" w:leader="none"/>
        </w:tabs>
        <w:spacing w:lineRule="exact" w:line="320"/>
        <w:jc w:val="right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Rientrocorpodeltesto"/>
        <w:tabs>
          <w:tab w:val="clear" w:pos="708"/>
          <w:tab w:val="left" w:pos="-1800" w:leader="none"/>
          <w:tab w:val="left" w:pos="1080" w:leader="none"/>
          <w:tab w:val="left" w:pos="1800" w:leader="none"/>
          <w:tab w:val="left" w:pos="6300" w:leader="none"/>
        </w:tabs>
        <w:spacing w:lineRule="auto" w:line="312"/>
        <w:ind w:lef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Il sottoscritto …………………………………………………… nato il ……………………… a ……………………………………... in qualità di ..............……………………dell’impresa …………………………………………………………………………………………. con sede in …………………………………………………............. Prov. …………. Cap……….. Via/Piazza………………………………………………………………..n. ……………………….. con codice fiscale n. ……………………………. con partita IVA n …………………………………,</w:t>
      </w:r>
    </w:p>
    <w:p>
      <w:pPr>
        <w:pStyle w:val="Corpotesto1"/>
        <w:spacing w:lineRule="auto" w:line="312" w:before="0" w:after="12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ai sensi degli articoli 46 e 47 del D.P.R. 28 dicembre 2000, n. 445 consapevole delle sanzioni penali previste dall’articolo 76 del medesimo D.P.R. 445/2000 per le ipotesi di falsità in atti e dichiarazioni mendaci ivi indicate</w:t>
      </w:r>
    </w:p>
    <w:p>
      <w:pPr>
        <w:pStyle w:val="Titolo2"/>
        <w:jc w:val="center"/>
        <w:rPr>
          <w:rFonts w:ascii="Tahoma" w:hAnsi="Tahoma" w:cs="Tahoma"/>
          <w:b w:val="false"/>
          <w:b w:val="false"/>
          <w:bCs w:val="false"/>
          <w:sz w:val="22"/>
          <w:szCs w:val="22"/>
        </w:rPr>
      </w:pPr>
      <w:r>
        <w:rPr>
          <w:rFonts w:cs="Tahoma" w:ascii="Tahoma" w:hAnsi="Tahoma"/>
          <w:b w:val="false"/>
          <w:bCs w:val="false"/>
          <w:sz w:val="22"/>
          <w:szCs w:val="22"/>
        </w:rPr>
        <w:t>DICHIARA</w:t>
      </w:r>
    </w:p>
    <w:p>
      <w:pPr>
        <w:pStyle w:val="ListParagraph"/>
        <w:numPr>
          <w:ilvl w:val="0"/>
          <w:numId w:val="1"/>
        </w:numPr>
        <w:ind w:left="502" w:hanging="360"/>
        <w:jc w:val="both"/>
        <w:rPr/>
      </w:pPr>
      <w:r>
        <w:rPr>
          <w:rFonts w:cs="Tahoma" w:ascii="Tahoma" w:hAnsi="Tahoma"/>
        </w:rPr>
        <w:t xml:space="preserve">di non essere stato sottoposto a fallimento o di non trovarsi in stato di liquidazione coatta o di concordato preventivo o di non avere in corso nei propri confronti un procedimento per la dichiarazione di una di tali situazioni, fermo restando quanto previsto dagli </w:t>
      </w:r>
      <w:r>
        <w:fldChar w:fldCharType="begin"/>
      </w:r>
      <w:r>
        <w:rPr>
          <w:rStyle w:val="ListLabel31"/>
          <w:rFonts w:cs="Tahoma" w:ascii="Tahoma" w:hAnsi="Tahoma"/>
        </w:rPr>
        <w:instrText> HYPERLINK "http://www.bosettiegatti.eu/info/norme/statali/2016_0050.htm" \l "110"</w:instrText>
      </w:r>
      <w:r>
        <w:rPr>
          <w:rStyle w:val="ListLabel31"/>
          <w:rFonts w:cs="Tahoma" w:ascii="Tahoma" w:hAnsi="Tahoma"/>
        </w:rPr>
        <w:fldChar w:fldCharType="separate"/>
      </w:r>
      <w:r>
        <w:rPr>
          <w:rStyle w:val="ListLabel31"/>
          <w:rFonts w:cs="Tahoma" w:ascii="Tahoma" w:hAnsi="Tahoma"/>
        </w:rPr>
        <w:t>articoli 110 del presente Codice</w:t>
      </w:r>
      <w:r>
        <w:rPr>
          <w:rStyle w:val="ListLabel31"/>
          <w:rFonts w:cs="Tahoma" w:ascii="Tahoma" w:hAnsi="Tahoma"/>
        </w:rPr>
        <w:fldChar w:fldCharType="end"/>
      </w:r>
      <w:r>
        <w:rPr>
          <w:rFonts w:cs="Tahoma" w:ascii="Tahoma" w:hAnsi="Tahoma"/>
        </w:rPr>
        <w:t xml:space="preserve"> e 186-bis del regio decreto 16 marzo 1942, n. 267 (art. 80 comma 5 lett. b);</w:t>
      </w:r>
    </w:p>
    <w:p>
      <w:pPr>
        <w:pStyle w:val="ListParagraph"/>
        <w:numPr>
          <w:ilvl w:val="0"/>
          <w:numId w:val="1"/>
        </w:numPr>
        <w:ind w:left="502" w:hanging="360"/>
        <w:rPr>
          <w:rFonts w:ascii="Tahoma" w:hAnsi="Tahoma" w:cs="Tahoma"/>
        </w:rPr>
      </w:pPr>
      <w:r>
        <w:rPr>
          <w:rFonts w:cs="Tahoma" w:ascii="Tahoma" w:hAnsi="Tahoma"/>
        </w:rPr>
        <w:t>di non essersi reso colpevole di gravi illeciti professionali, tali da rendere dubbia la sua integrità o affidabilità (art. 80 comma 5 lett. c);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ind w:left="502" w:hanging="36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di non aver tentato di influenzare indebitamente il processo decisionale della stazione appaltante o di ottenere informazioni riservate a fini di proprio vantaggio oppure di non aver fornito, anche per negligenza, informazioni false o fuorvianti suscettibili di influenzare le decisioni sull'esclusione, la selezione o l'aggiudicazione, ovvero di non omettere le informazioni dovute ai fini del corretto svolgimento della procedura di selezione (art. 80 comma 5 lett. c-bis);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ind w:left="502" w:hanging="36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di non avere avuto significative o persistenti carenze nell'esecuzione di un precedente contratto di appalto o di concessione che ne hanno causato la risoluzione per inadempimento ovvero la condanna al risarcimento del danno o altre sanzioni comparabili (art. 80 comma 5 lett. c-ter);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ind w:left="502" w:hanging="36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di non aver commesso grave inadempimento nei confronti di uno o più subappaltatori, riconosciuto o accertato con sentenza passata in giudicato (art. 80 comma 5 lett. c-quater);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ind w:left="502" w:hanging="36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di non presentare nella procedura di gara in corso e negli affidamenti di subappalti documentazione o dichiarazioni non veritiere (art. 80 comma 5 lett. f-bis);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ind w:left="502" w:hanging="36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di non essere iscritto nel casellario informatico tenuto dall’Osservatorio dell’ANAC per aver presentato false dichiarazioni o falsa documentazione nelle procedure di gara e negli affidamenti di subappalti (art. 80 comma 5 lett. f-ter);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ind w:left="502" w:hanging="360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>dichiara che i dati identificativi (nome, cognome, data e luogo di nascita, codice fiscale, comune di residenza) dei soggetti di cui all'art. 80 comma 3 del Codice sono i seguenti:</w:t>
      </w:r>
    </w:p>
    <w:p>
      <w:pPr>
        <w:pStyle w:val="ListParagraph"/>
        <w:widowControl/>
        <w:numPr>
          <w:ilvl w:val="0"/>
          <w:numId w:val="1"/>
        </w:numPr>
        <w:spacing w:lineRule="auto" w:line="276" w:before="0" w:after="120"/>
        <w:ind w:left="502" w:hanging="360"/>
        <w:contextualSpacing/>
        <w:jc w:val="both"/>
        <w:rPr>
          <w:rFonts w:ascii="Garamond" w:hAnsi="Garamond" w:cs="Tahoma"/>
        </w:rPr>
      </w:pPr>
      <w:r>
        <w:rPr>
          <w:rFonts w:cs="Tahoma" w:ascii="Tahoma" w:hAnsi="Tahoma"/>
        </w:rPr>
        <w:t>_</w:t>
      </w:r>
      <w:r>
        <w:rPr>
          <w:rFonts w:cs="Tahoma" w:ascii="Garamond" w:hAnsi="Garamond"/>
        </w:rPr>
        <w:t>_____________________;</w:t>
      </w:r>
    </w:p>
    <w:p>
      <w:pPr>
        <w:pStyle w:val="ListParagraph"/>
        <w:widowControl/>
        <w:numPr>
          <w:ilvl w:val="0"/>
          <w:numId w:val="1"/>
        </w:numPr>
        <w:spacing w:lineRule="auto" w:line="276" w:before="0" w:after="120"/>
        <w:ind w:left="502" w:hanging="360"/>
        <w:contextualSpacing/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>______________________;</w:t>
      </w:r>
    </w:p>
    <w:p>
      <w:pPr>
        <w:pStyle w:val="ListParagraph"/>
        <w:widowControl/>
        <w:numPr>
          <w:ilvl w:val="0"/>
          <w:numId w:val="1"/>
        </w:numPr>
        <w:spacing w:lineRule="auto" w:line="276" w:before="0" w:after="120"/>
        <w:ind w:left="502" w:hanging="360"/>
        <w:contextualSpacing/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>______________________;</w:t>
      </w:r>
    </w:p>
    <w:p>
      <w:pPr>
        <w:pStyle w:val="ListParagraph"/>
        <w:widowControl/>
        <w:numPr>
          <w:ilvl w:val="0"/>
          <w:numId w:val="1"/>
        </w:numPr>
        <w:spacing w:lineRule="auto" w:line="276" w:before="0" w:after="120"/>
        <w:ind w:left="502" w:hanging="360"/>
        <w:contextualSpacing/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>______________________;</w:t>
      </w:r>
    </w:p>
    <w:p>
      <w:pPr>
        <w:pStyle w:val="ListParagraph"/>
        <w:spacing w:lineRule="auto" w:line="276" w:before="0" w:after="120"/>
        <w:ind w:left="720" w:hanging="0"/>
        <w:contextualSpacing/>
        <w:jc w:val="both"/>
        <w:rPr>
          <w:rFonts w:ascii="Garamond" w:hAnsi="Garamond" w:cs="Tahoma"/>
        </w:rPr>
      </w:pPr>
      <w:r>
        <w:rPr>
          <w:rFonts w:cs="Tahoma" w:ascii="Garamond" w:hAnsi="Garamond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ind w:left="502" w:hanging="360"/>
        <w:jc w:val="both"/>
        <w:rPr>
          <w:rFonts w:ascii="Tahoma" w:hAnsi="Tahoma" w:cs="Tahoma"/>
          <w:b/>
          <w:b/>
        </w:rPr>
      </w:pPr>
      <w:r>
        <w:rPr>
          <w:rFonts w:cs="Tahoma" w:ascii="Tahoma" w:hAnsi="Tahoma"/>
        </w:rPr>
        <w:t xml:space="preserve">di accettare, senza condizione o riserva alcuna, tutte le norme e disposizioni contenute in tutta la documentazione di gara compreso il capitolato speciale d'appalto; </w:t>
      </w:r>
      <w:r>
        <w:rPr>
          <w:rFonts w:cs="Tahoma" w:ascii="Tahoma" w:hAnsi="Tahoma"/>
          <w:b/>
        </w:rPr>
        <w:t>nonchè di aver preso visione dello stato dei luoghi;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ind w:left="502" w:hanging="360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 xml:space="preserve">di aver preso conoscenza delle condizioni contrattuali e di tutti gli oneri compresi quelli relativi alle disposizioni in materia di sicurezza, di assicurazione, di condizioni di lavoro e di previdenza ed assistenza e di tutte le circostanze generali, particolari e locali, nessuna esclusa ed eccettuata, che possono avere influito o influire sulla determinazione della propria offerta e di giudicare, pertanto, remunerativa l’offerta economica presentata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ind w:left="502" w:hanging="36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di avere tenuto conto, nel formulare la propria offerta, di eventuali maggiorazioni per lievitazione dei prezzi che dovessero intervenire durante il contratto, rinunciando fin d’ora a qualsiasi azione o eccezione in merito, ad esclusione di quelle previste per legge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ind w:left="502" w:hanging="360"/>
        <w:jc w:val="both"/>
        <w:rPr>
          <w:rFonts w:ascii="Tahoma" w:hAnsi="Tahoma" w:cs="Tahoma"/>
          <w:highlight w:val="yellow"/>
        </w:rPr>
      </w:pPr>
      <w:commentRangeStart w:id="0"/>
      <w:r>
        <w:rPr>
          <w:rFonts w:cs="Tahoma" w:eastAsiaTheme="minorEastAsia" w:ascii="Tahoma" w:hAnsi="Tahoma"/>
        </w:rPr>
        <w:t>di accettare il patto di integrità/protocollo di legalità allegato alla documentazione di gara;</w:t>
      </w:r>
      <w:commentRangeEnd w:id="0"/>
      <w:r>
        <w:commentReference w:id="0"/>
      </w:r>
      <w:r>
        <w:rPr>
          <w:rFonts w:cs="Tahoma" w:eastAsiaTheme="minorEastAsia" w:ascii="Tahoma" w:hAnsi="Tahoma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ind w:left="502" w:hanging="360"/>
        <w:jc w:val="both"/>
        <w:rPr>
          <w:rFonts w:ascii="Tahoma" w:hAnsi="Tahoma" w:cs="Tahoma"/>
          <w:highlight w:val="yellow"/>
        </w:rPr>
      </w:pPr>
      <w:commentRangeStart w:id="1"/>
      <w:r>
        <w:rPr>
          <w:rFonts w:cs="Tahoma" w:ascii="Tahoma" w:hAnsi="Tahoma" w:eastAsiaTheme="minorEastAsia"/>
        </w:rPr>
        <w:t xml:space="preserve">di essere edotto degli obblighi derivanti dal Codice di comportamento adottato dalla stazione appaltante con deliberazione .......................... reperibile sul sito internet: </w:t>
      </w:r>
      <w:hyperlink r:id="rId2">
        <w:r>
          <w:rPr>
            <w:rStyle w:val="ListLabel31"/>
            <w:rFonts w:cs="Tahoma" w:ascii="Tahoma" w:hAnsi="Tahoma" w:eastAsiaTheme="minorEastAsia"/>
          </w:rPr>
          <w:t>.................................../</w:t>
        </w:r>
      </w:hyperlink>
      <w:r>
        <w:rPr>
          <w:rFonts w:cs="Tahoma" w:ascii="Tahoma" w:hAnsi="Tahoma" w:eastAsiaTheme="minorEastAsia"/>
        </w:rPr>
        <w:t>-Amministrazione Trasparente e si impegna, in caso di aggiudicazione, ad osservare e a far osservare ai propri dipendenti e collaboratori, per quanto applicabile, il suddetto codice, pena la risoluzione del contratto;</w:t>
      </w:r>
      <w:commentRangeEnd w:id="1"/>
      <w:r>
        <w:commentReference w:id="1"/>
      </w:r>
      <w:r>
        <w:rPr>
          <w:rFonts w:cs="Tahoma" w:ascii="Tahoma" w:hAnsi="Tahoma"/>
          <w:highlight w:val="yellow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ind w:left="502" w:hanging="36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l’indirizzo di PEC o strumento analogo negli altri Stati membri, al fine dell’invio delle comunicazioni e degli scambi di informazioni, e/o richieste di integrazioni e chiarimenti (ex artt. 52 e 76 del d. lgs. 50/2016) è...............................................;</w:t>
      </w:r>
    </w:p>
    <w:p>
      <w:pPr>
        <w:pStyle w:val="ListParagraph"/>
        <w:widowControl/>
        <w:numPr>
          <w:ilvl w:val="0"/>
          <w:numId w:val="1"/>
        </w:numPr>
        <w:spacing w:before="60" w:after="60"/>
        <w:ind w:left="502" w:hanging="36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di impegnarsi ad osservare l’obbligo di tracciabilità dei flussi finanziari di cui alla legge 13 agosto 2010, n. 136 e smi, a pena di nullità assoluta del contratto.</w:t>
      </w:r>
    </w:p>
    <w:p>
      <w:pPr>
        <w:pStyle w:val="ListParagraph"/>
        <w:spacing w:before="0" w:after="0"/>
        <w:contextualSpacing/>
        <w:jc w:val="both"/>
        <w:rPr>
          <w:b/>
          <w:b/>
        </w:rPr>
      </w:pPr>
      <w:r>
        <w:rPr>
          <w:b/>
        </w:rPr>
      </w:r>
    </w:p>
    <w:p>
      <w:pPr>
        <w:pStyle w:val="ListParagraph"/>
        <w:spacing w:before="0" w:after="0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  <w:b/>
        </w:rPr>
        <w:t>(nel caso di associazione o consorzio o GEIE non ancora costituito)</w:t>
      </w:r>
      <w:r>
        <w:rPr>
          <w:rFonts w:cs="Tahoma" w:ascii="Tahoma" w:hAnsi="Tahoma"/>
        </w:rPr>
        <w:t xml:space="preserve"> che in caso di aggiudicazione, sarà conferito mandato speciale con rappresentanza o funzioni di capogruppo all’Impresa:……………………………………………………………………………………… e dichiara di assumere l’impegno, in caso di aggiudicazione, ad uniformarsi alla disciplina vigente in materia di appalti pubblici con riguardo alle associazioni temporanee o consorzi o GEIE. Inoltre prende atto che è vietata qualsiasi modificazione alla composizione delle associazioni temporanee e dei consorzi di cui all’art. 45, comma 2, lettera d), e) f) e g) del D. Lgs. 18/04/2016, n. 50 rispetto a quella risultante dall’impegno presentato in sede di offerta, salvo quanto disposto ai commi 17, 18 e 19 dell’art. 48 del medesimo Decreto;  che la propria quota di partecipazione al raggruppamento è.................................e che eseguirà le seguenti prestazioni ..........................;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567" w:leader="none"/>
        </w:tabs>
        <w:spacing w:before="0" w:after="0"/>
        <w:ind w:left="284" w:hanging="425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</w:t>
      </w:r>
      <w:r>
        <w:rPr>
          <w:rFonts w:cs="Tahoma" w:ascii="Tahoma" w:hAnsi="Tahoma"/>
        </w:rPr>
        <w:t>nel caso di consorzi di cui all’articolo 45, comma 2, lettere b) e c) del D.lgs n. 50/2016 di concorrere per i seguenti consorziati (indicare denominazione, ragione sociale, sede legale e codice fiscale di ciascun consorziato):</w:t>
      </w:r>
    </w:p>
    <w:p>
      <w:pPr>
        <w:pStyle w:val="ListParagraph"/>
        <w:spacing w:lineRule="auto" w:line="276" w:before="0" w:after="120"/>
        <w:ind w:left="357" w:hanging="0"/>
        <w:jc w:val="both"/>
        <w:rPr>
          <w:rFonts w:ascii="Tahoma" w:hAnsi="Tahoma" w:cs="Tahoma"/>
        </w:rPr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ahoma" w:ascii="Tahoma" w:hAnsi="Tahoma"/>
        </w:rPr>
        <w:t>e che la composizione del consorzio è quella di seguito riportata: …………………………….………………………;</w:t>
      </w:r>
    </w:p>
    <w:p>
      <w:pPr>
        <w:pStyle w:val="ListParagraph"/>
        <w:widowControl/>
        <w:numPr>
          <w:ilvl w:val="0"/>
          <w:numId w:val="2"/>
        </w:numPr>
        <w:spacing w:lineRule="auto" w:line="276" w:before="0" w:after="120"/>
        <w:ind w:left="0" w:hanging="0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</w:rPr>
        <w:t>di impegnarsi ad osservare l’obbligo di tracciabilità dei flussi finanziari di cui alla legge 13 agosto 2010, n. 136 e smi, a pena di nullità assoluta del contratto.</w:t>
      </w:r>
    </w:p>
    <w:p>
      <w:pPr>
        <w:pStyle w:val="ListParagraph"/>
        <w:widowControl/>
        <w:numPr>
          <w:ilvl w:val="0"/>
          <w:numId w:val="5"/>
        </w:numPr>
        <w:spacing w:lineRule="auto" w:line="276" w:before="0" w:after="120"/>
        <w:ind w:left="284" w:hanging="284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</w:rPr>
        <w:t>Di autorizzare qualora un partecipante alla gara eserciti la facoltà di “accesso agli atti”, la stazione appaltante a rilasciare copia di tutta la documentazione presentata per la partecipazione alla gara;</w:t>
      </w:r>
    </w:p>
    <w:p>
      <w:pPr>
        <w:pStyle w:val="ListParagraph"/>
        <w:spacing w:lineRule="auto" w:line="276" w:before="0" w:after="120"/>
        <w:contextualSpacing/>
        <w:jc w:val="both"/>
        <w:rPr>
          <w:rFonts w:ascii="Tahoma" w:hAnsi="Tahoma" w:cs="Tahoma"/>
          <w:b/>
          <w:b/>
          <w:i/>
          <w:i/>
        </w:rPr>
      </w:pPr>
      <w:r>
        <w:rPr>
          <w:rFonts w:cs="Tahoma" w:ascii="Tahoma" w:hAnsi="Tahoma"/>
          <w:b/>
          <w:i/>
        </w:rPr>
        <w:t>Oppure</w:t>
      </w:r>
    </w:p>
    <w:p>
      <w:pPr>
        <w:pStyle w:val="ListParagraph"/>
        <w:numPr>
          <w:ilvl w:val="0"/>
          <w:numId w:val="6"/>
        </w:numPr>
        <w:spacing w:lineRule="auto" w:line="276" w:before="0" w:after="120"/>
        <w:ind w:left="284" w:hanging="284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</w:rPr>
        <w:t>Di 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 per la seguente motivazione: _________________________;</w:t>
      </w:r>
    </w:p>
    <w:p>
      <w:pPr>
        <w:pStyle w:val="ListParagraph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/>
          <w:i/>
          <w:i/>
        </w:rPr>
      </w:pPr>
      <w:r>
        <w:rPr>
          <w:b/>
          <w:i/>
        </w:rPr>
        <w:t>(Se del caso) Per gli operatori economici ammessi al concordato preventivo con continuità aziendale di cui all’art. 186 bis del RD 16 marzo 1942 n. 267</w:t>
      </w:r>
    </w:p>
    <w:p>
      <w:pPr>
        <w:pStyle w:val="ListParagraph"/>
        <w:ind w:left="1077" w:hanging="0"/>
        <w:jc w:val="both"/>
        <w:rPr/>
      </w:pPr>
      <w:r>
        <w:rPr/>
      </w:r>
    </w:p>
    <w:p>
      <w:pPr>
        <w:pStyle w:val="ListParagraph"/>
        <w:ind w:left="1077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dichiara ad integrazione di quanto indicato nella parte III, sez. C, lett. d) del DGUE</w:t>
      </w:r>
    </w:p>
    <w:p>
      <w:pPr>
        <w:pStyle w:val="ListParagraph"/>
        <w:ind w:left="1077" w:hanging="0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numPr>
          <w:ilvl w:val="0"/>
          <w:numId w:val="4"/>
        </w:numPr>
        <w:ind w:left="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che l’impresa è ammessa alla procedura di concordato preventivo con continuità aziendale, ai sensi dell’art. 80, co. 5, lett. b), e dell’art. 110, comma 3 del Codice, e che gli estremi del provvedimento di ammissione al concordato e del provvedimento di autorizzazione a partecipare alle gare, rilasciati dal Tribunale di ............................sono i seguenti.................................................................................................................................; dichiara altresì nonché di non partecipare alla gara quale mandataria di un raggruppamento temporaneo di imprese e che le altre imprese aderenti al raggruppamento non sono assoggettate ad una procedura concorsuale ai sensi dell’art. 186 bis, comma 6 della legge fallimentare</w:t>
      </w:r>
    </w:p>
    <w:p>
      <w:pPr>
        <w:pStyle w:val="ListParagraph"/>
        <w:jc w:val="both"/>
        <w:rPr/>
      </w:pPr>
      <w:r>
        <w:rPr/>
      </w:r>
    </w:p>
    <w:p>
      <w:pPr>
        <w:pStyle w:val="Normal"/>
        <w:keepNext w:val="true"/>
        <w:spacing w:before="120" w:after="60"/>
        <w:jc w:val="both"/>
        <w:rPr>
          <w:rFonts w:ascii="Tahoma" w:hAnsi="Tahoma" w:cs="Tahoma"/>
        </w:rPr>
      </w:pPr>
      <w:r>
        <w:rPr>
          <w:rFonts w:cs="Tahoma" w:ascii="Tahoma" w:hAnsi="Tahoma"/>
          <w:b/>
        </w:rPr>
        <w:t xml:space="preserve">(Per gli operatori economici non residenti e privi di stabile organizzazione in Italia) </w:t>
      </w:r>
      <w:r>
        <w:rPr>
          <w:rFonts w:cs="Tahoma" w:ascii="Tahoma" w:hAnsi="Tahoma"/>
        </w:rPr>
        <w:t>dichiarazione di impegnarsi ad uniformarsi, in caso di aggiudicazione, alla disciplina di cui agli articoli 17, comma 2 e 53, comma 3 del DPR 633/1972 e a comunicare alla stazione appaltante nomina del proprio rappresentante fiscale, nelle forme di legge</w:t>
      </w:r>
    </w:p>
    <w:p>
      <w:pPr>
        <w:pStyle w:val="ListParagraph"/>
        <w:spacing w:lineRule="auto" w:line="312" w:before="0" w:after="120"/>
        <w:contextualSpacing/>
        <w:jc w:val="both"/>
        <w:rPr>
          <w:rFonts w:ascii="Tahoma" w:hAnsi="Tahoma" w:cs="Tahoma"/>
          <w:sz w:val="22"/>
          <w:szCs w:val="22"/>
          <w:lang w:eastAsia="en-US"/>
        </w:rPr>
      </w:pPr>
      <w:r>
        <w:rPr>
          <w:rFonts w:cs="Tahoma" w:ascii="Tahoma" w:hAnsi="Tahoma"/>
          <w:sz w:val="22"/>
          <w:szCs w:val="22"/>
        </w:rPr>
        <w:t>.</w:t>
      </w:r>
    </w:p>
    <w:p>
      <w:pPr>
        <w:pStyle w:val="Normal"/>
        <w:spacing w:lineRule="auto" w:line="312" w:before="0" w:after="120"/>
        <w:jc w:val="both"/>
        <w:rPr>
          <w:rFonts w:ascii="Tahoma" w:hAnsi="Tahoma" w:eastAsia="Times New Roman" w:cs="Tahoma"/>
          <w:lang w:eastAsia="en-US"/>
        </w:rPr>
      </w:pPr>
      <w:r>
        <w:rPr>
          <w:rFonts w:eastAsia="Times New Roman" w:cs="Tahoma" w:ascii="Tahoma" w:hAnsi="Tahoma"/>
          <w:lang w:eastAsia="en-US"/>
        </w:rPr>
        <w:t xml:space="preserve">Luogo                                                    </w:t>
      </w:r>
    </w:p>
    <w:p>
      <w:pPr>
        <w:pStyle w:val="Normal"/>
        <w:spacing w:lineRule="auto" w:line="312" w:before="0" w:after="120"/>
        <w:jc w:val="both"/>
        <w:rPr>
          <w:rFonts w:ascii="Tahoma" w:hAnsi="Tahoma" w:eastAsia="Times New Roman" w:cs="Tahoma"/>
          <w:lang w:eastAsia="en-US"/>
        </w:rPr>
      </w:pPr>
      <w:r>
        <w:rPr>
          <w:rFonts w:eastAsia="Times New Roman" w:cs="Tahoma" w:ascii="Tahoma" w:hAnsi="Tahoma"/>
          <w:lang w:eastAsia="en-US"/>
        </w:rPr>
        <w:tab/>
        <w:tab/>
        <w:tab/>
        <w:tab/>
        <w:tab/>
        <w:tab/>
        <w:tab/>
        <w:tab/>
        <w:tab/>
        <w:t>Timbro e firma</w:t>
      </w:r>
    </w:p>
    <w:p>
      <w:pPr>
        <w:pStyle w:val="Normal"/>
        <w:spacing w:lineRule="auto" w:line="312" w:before="0" w:after="12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12" w:before="0" w:after="12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N.B.</w:t>
      </w:r>
    </w:p>
    <w:p>
      <w:pPr>
        <w:pStyle w:val="ListParagraph"/>
        <w:widowControl/>
        <w:numPr>
          <w:ilvl w:val="0"/>
          <w:numId w:val="3"/>
        </w:numPr>
        <w:spacing w:lineRule="auto" w:line="312" w:before="0" w:after="120"/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Tale dichiarazione deve essere resa ad integrazione delle informazioni contenute nel DGUE.</w:t>
      </w:r>
    </w:p>
    <w:p>
      <w:pPr>
        <w:pStyle w:val="Corpotesto1"/>
        <w:numPr>
          <w:ilvl w:val="0"/>
          <w:numId w:val="3"/>
        </w:numPr>
        <w:spacing w:lineRule="auto" w:line="312" w:before="0" w:after="12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La dichiarazione deve essere corredata da fotocopia, non autenticata, di valido documento di identità del sottoscrittore.</w:t>
      </w:r>
    </w:p>
    <w:p>
      <w:pPr>
        <w:pStyle w:val="ListParagraph"/>
        <w:widowControl/>
        <w:numPr>
          <w:ilvl w:val="0"/>
          <w:numId w:val="3"/>
        </w:numPr>
        <w:spacing w:lineRule="auto" w:line="312" w:before="0" w:after="120"/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Depennare le voci che non interessano</w:t>
      </w:r>
    </w:p>
    <w:p>
      <w:pPr>
        <w:pStyle w:val="ListParagraph"/>
        <w:widowControl/>
        <w:numPr>
          <w:ilvl w:val="0"/>
          <w:numId w:val="3"/>
        </w:numPr>
        <w:spacing w:lineRule="auto" w:line="312" w:before="0" w:after="120"/>
        <w:contextualSpacing/>
        <w:jc w:val="both"/>
        <w:rPr/>
      </w:pPr>
      <w:r>
        <w:rPr>
          <w:rFonts w:cs="Tahoma" w:ascii="Tahoma" w:hAnsi="Tahoma"/>
          <w:sz w:val="22"/>
          <w:szCs w:val="22"/>
        </w:rPr>
        <w:t>Il modello fac-simile viene messo a disposizione a titolo esemplificativo. Nella compilazione dello stesso si faccia attenzione a riportare quanto esattamente indicato nella documentazione di gara. In caso di discordanza si prega di contattare la Stazione Appaltante.</w:t>
      </w:r>
    </w:p>
    <w:sectPr>
      <w:type w:val="nextPage"/>
      <w:pgSz w:w="11906" w:h="16838"/>
      <w:pgMar w:left="1134" w:right="1134" w:header="0" w:top="1134" w:footer="0" w:bottom="1276" w:gutter="0"/>
      <w:pgNumType w:fmt="decimal"/>
      <w:formProt w:val="false"/>
      <w:textDirection w:val="lrTb"/>
      <w:docGrid w:type="default" w:linePitch="360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Maria Teresa" w:date="2019-07-29T17:09:00Z" w:initials="MT">
    <w:p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ove previsto</w:t>
      </w:r>
    </w:p>
  </w:comment>
  <w:comment w:id="1" w:author="Maria Teresa" w:date="2019-07-29T17:08:00Z" w:initials="MT">
    <w:p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ove esistente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bullet"/>
      <w:lvlText w:val=""/>
      <w:lvlJc w:val="left"/>
      <w:pPr>
        <w:ind w:left="1077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1797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237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957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397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6117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557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656b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paragraph" w:styleId="Titolo2">
    <w:name w:val="Heading 2"/>
    <w:basedOn w:val="Normal"/>
    <w:next w:val="Normal"/>
    <w:link w:val="Titolo2Carattere"/>
    <w:semiHidden/>
    <w:unhideWhenUsed/>
    <w:qFormat/>
    <w:rsid w:val="00eb1cdd"/>
    <w:pPr>
      <w:keepNext w:val="true"/>
      <w:widowControl w:val="false"/>
      <w:spacing w:lineRule="auto" w:line="240"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Titolo3">
    <w:name w:val="Heading 3"/>
    <w:basedOn w:val="Normal"/>
    <w:next w:val="Normal"/>
    <w:link w:val="Titolo3Carattere"/>
    <w:semiHidden/>
    <w:unhideWhenUsed/>
    <w:qFormat/>
    <w:rsid w:val="00eb1cdd"/>
    <w:pPr>
      <w:keepNext w:val="true"/>
      <w:widowControl w:val="false"/>
      <w:spacing w:lineRule="auto" w:line="240"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link w:val="Titolo2"/>
    <w:semiHidden/>
    <w:qFormat/>
    <w:rsid w:val="00eb1cdd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Titolo3Carattere" w:customStyle="1">
    <w:name w:val="Titolo 3 Carattere"/>
    <w:basedOn w:val="DefaultParagraphFont"/>
    <w:link w:val="Titolo3"/>
    <w:semiHidden/>
    <w:qFormat/>
    <w:rsid w:val="00eb1cdd"/>
    <w:rPr>
      <w:rFonts w:ascii="Cambria" w:hAnsi="Cambria" w:eastAsia="Times New Roman" w:cs="Times New Roman"/>
      <w:b/>
      <w:bCs/>
      <w:sz w:val="26"/>
      <w:szCs w:val="2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qFormat/>
    <w:rsid w:val="00eb1cdd"/>
    <w:rPr>
      <w:rFonts w:ascii="Calibri" w:hAnsi="Calibri" w:eastAsia="Times New Roman" w:cs="Times New Roman"/>
      <w:sz w:val="20"/>
      <w:szCs w:val="20"/>
    </w:rPr>
  </w:style>
  <w:style w:type="character" w:styleId="RientrocorpodeltestoCarattere" w:customStyle="1">
    <w:name w:val="Rientro corpo del testo Carattere"/>
    <w:basedOn w:val="DefaultParagraphFont"/>
    <w:link w:val="Rientrocorpodeltesto"/>
    <w:semiHidden/>
    <w:qFormat/>
    <w:rsid w:val="00eb1cdd"/>
    <w:rPr>
      <w:rFonts w:ascii="Times New Roman" w:hAnsi="Times New Roman" w:eastAsia="Times New Roman" w:cs="Times New Roman"/>
      <w:sz w:val="24"/>
      <w:szCs w:val="24"/>
    </w:rPr>
  </w:style>
  <w:style w:type="character" w:styleId="TestonormaleCarattere" w:customStyle="1">
    <w:name w:val="Testo normale Carattere"/>
    <w:basedOn w:val="DefaultParagraphFont"/>
    <w:link w:val="Testonormale"/>
    <w:qFormat/>
    <w:rsid w:val="00eb1cdd"/>
    <w:rPr>
      <w:rFonts w:ascii="Courier New" w:hAnsi="Courier New" w:eastAsia="Times New Roman" w:cs="Times New Roman"/>
      <w:bCs/>
      <w:kern w:val="2"/>
    </w:rPr>
  </w:style>
  <w:style w:type="character" w:styleId="Annotationreference">
    <w:name w:val="annotation reference"/>
    <w:uiPriority w:val="99"/>
    <w:unhideWhenUsed/>
    <w:qFormat/>
    <w:rsid w:val="00eb1cdd"/>
    <w:rPr>
      <w:sz w:val="16"/>
      <w:szCs w:val="16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eb1cdd"/>
    <w:rPr>
      <w:rFonts w:ascii="Tahoma" w:hAnsi="Tahoma" w:cs="Tahoma"/>
      <w:sz w:val="16"/>
      <w:szCs w:val="16"/>
    </w:rPr>
  </w:style>
  <w:style w:type="character" w:styleId="CorpodeltestoCarattere" w:customStyle="1">
    <w:name w:val="Corpo del testo Carattere"/>
    <w:basedOn w:val="DefaultParagraphFont"/>
    <w:link w:val="Corpodeltesto"/>
    <w:uiPriority w:val="99"/>
    <w:semiHidden/>
    <w:qFormat/>
    <w:rsid w:val="00a870c2"/>
    <w:rPr/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1940a5"/>
    <w:rPr>
      <w:b/>
      <w:bCs/>
    </w:rPr>
  </w:style>
  <w:style w:type="character" w:styleId="TestocommentoCarattere1" w:customStyle="1">
    <w:name w:val="Testo commento Carattere1"/>
    <w:uiPriority w:val="99"/>
    <w:semiHidden/>
    <w:qFormat/>
    <w:rsid w:val="00e3472f"/>
    <w:rPr>
      <w:rFonts w:ascii="Calibri" w:hAnsi="Calibri"/>
      <w:lang w:eastAsia="ar-SA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ahoma" w:hAnsi="Tahoma" w:cs="Wingdings"/>
      <w:b/>
    </w:rPr>
  </w:style>
  <w:style w:type="character" w:styleId="ListLabel2">
    <w:name w:val="ListLabel 2"/>
    <w:qFormat/>
    <w:rPr>
      <w:rFonts w:ascii="Tahoma" w:hAnsi="Tahoma" w:cs="Wingdings"/>
    </w:rPr>
  </w:style>
  <w:style w:type="character" w:styleId="ListLabel3">
    <w:name w:val="ListLabel 3"/>
    <w:qFormat/>
    <w:rPr>
      <w:rFonts w:ascii="Tahoma" w:hAnsi="Tahoma" w:cs="Symbol"/>
      <w:sz w:val="22"/>
    </w:rPr>
  </w:style>
  <w:style w:type="character" w:styleId="ListLabel4">
    <w:name w:val="ListLabel 4"/>
    <w:qFormat/>
    <w:rPr>
      <w:rFonts w:ascii="Tahoma" w:hAnsi="Tahoma"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ascii="Tahoma" w:hAnsi="Tahoma" w:cs="Wingdings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ascii="Tahoma" w:hAnsi="Tahoma" w:cs="Wingdings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ascii="Tahoma" w:hAnsi="Tahoma" w:cs="Tahoma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deltestoCarattere"/>
    <w:uiPriority w:val="99"/>
    <w:semiHidden/>
    <w:unhideWhenUsed/>
    <w:rsid w:val="00a870c2"/>
    <w:pPr>
      <w:spacing w:before="0" w:after="12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Annotationtext">
    <w:name w:val="annotation text"/>
    <w:basedOn w:val="Normal"/>
    <w:link w:val="TestocommentoCarattere"/>
    <w:uiPriority w:val="99"/>
    <w:unhideWhenUsed/>
    <w:qFormat/>
    <w:rsid w:val="00eb1cdd"/>
    <w:pPr>
      <w:spacing w:lineRule="auto" w:line="240"/>
    </w:pPr>
    <w:rPr>
      <w:rFonts w:ascii="Calibri" w:hAnsi="Calibri" w:eastAsia="Times New Roman" w:cs="Times New Roman"/>
      <w:sz w:val="20"/>
      <w:szCs w:val="20"/>
    </w:rPr>
  </w:style>
  <w:style w:type="paragraph" w:styleId="Rientrocorpodeltesto">
    <w:name w:val="Body Text Indent"/>
    <w:basedOn w:val="Normal"/>
    <w:link w:val="RientrocorpodeltestoCarattere"/>
    <w:semiHidden/>
    <w:unhideWhenUsed/>
    <w:rsid w:val="00eb1cdd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PlainText">
    <w:name w:val="Plain Text"/>
    <w:basedOn w:val="Normal"/>
    <w:link w:val="TestonormaleCarattere"/>
    <w:unhideWhenUsed/>
    <w:qFormat/>
    <w:rsid w:val="00eb1cdd"/>
    <w:pPr>
      <w:snapToGrid w:val="false"/>
      <w:spacing w:lineRule="auto" w:line="360" w:before="0" w:after="0"/>
    </w:pPr>
    <w:rPr>
      <w:rFonts w:ascii="Courier New" w:hAnsi="Courier New" w:eastAsia="Times New Roman" w:cs="Times New Roman"/>
      <w:bCs/>
      <w:kern w:val="2"/>
    </w:rPr>
  </w:style>
  <w:style w:type="paragraph" w:styleId="ListParagraph">
    <w:name w:val="List Paragraph"/>
    <w:basedOn w:val="Normal"/>
    <w:uiPriority w:val="34"/>
    <w:qFormat/>
    <w:rsid w:val="00eb1cdd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Corpotesto1" w:customStyle="1">
    <w:name w:val="Corpo testo1"/>
    <w:basedOn w:val="Normal"/>
    <w:semiHidden/>
    <w:qFormat/>
    <w:rsid w:val="00eb1cdd"/>
    <w:pPr>
      <w:spacing w:lineRule="auto" w:line="240" w:before="0" w:after="0"/>
      <w:jc w:val="both"/>
    </w:pPr>
    <w:rPr>
      <w:rFonts w:ascii="Calibri" w:hAnsi="Calibri" w:eastAsia="Times New Roman" w:cs="Times New Roman"/>
      <w:sz w:val="24"/>
      <w:szCs w:val="24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eb1cd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che3" w:customStyle="1">
    <w:name w:val="sche_3"/>
    <w:qFormat/>
    <w:rsid w:val="00fc2227"/>
    <w:pPr>
      <w:widowControl w:val="fals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Corpodeltesto21" w:customStyle="1">
    <w:name w:val="Corpo del testo 21"/>
    <w:basedOn w:val="Normal"/>
    <w:qFormat/>
    <w:rsid w:val="00fc2227"/>
    <w:pPr>
      <w:widowControl w:val="false"/>
      <w:spacing w:lineRule="auto" w:line="360" w:before="0" w:after="0"/>
      <w:ind w:left="425" w:hanging="0"/>
      <w:jc w:val="both"/>
    </w:pPr>
    <w:rPr>
      <w:rFonts w:ascii="Arial" w:hAnsi="Arial" w:eastAsia="Times New Roman" w:cs="Times New Roman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1940a5"/>
    <w:pPr/>
    <w:rPr>
      <w:rFonts w:ascii="Calibri" w:hAnsi="Calibri" w:eastAsia="" w:cs="" w:asciiTheme="minorHAnsi" w:cstheme="minorBidi" w:eastAsiaTheme="minorEastAsia" w:hAnsiTheme="minorHAnsi"/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92e4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putignano.it/" TargetMode="External"/><Relationship Id="rId3" Type="http://schemas.openxmlformats.org/officeDocument/2006/relationships/comments" Target="comment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LibreOffice/6.1.3.2$Windows_X86_64 LibreOffice_project/86daf60bf00efa86ad547e59e09d6bb77c699acb</Application>
  <Pages>3</Pages>
  <Words>1284</Words>
  <Characters>7899</Characters>
  <CharactersWithSpaces>9177</CharactersWithSpaces>
  <Paragraphs>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2019-07-29T15:10:00Z</dcterms:created>
  <dc:creator>Maria Teresa</dc:creator>
  <dc:description/>
  <dc:language>it-IT</dc:language>
  <cp:lastModifiedBy/>
  <dcterms:modified xsi:type="dcterms:W3CDTF">2020-03-09T11:01:30Z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